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FE525" w14:textId="77777777" w:rsidR="00F931EF" w:rsidRDefault="00F931EF" w:rsidP="00F931EF">
      <w:pPr>
        <w:pStyle w:val="Heading1"/>
      </w:pPr>
      <w:r>
        <w:t>Order of the Sword and Shield</w:t>
      </w:r>
    </w:p>
    <w:p w14:paraId="0F968A4C" w14:textId="77777777" w:rsidR="00F931EF" w:rsidRPr="001878F2" w:rsidRDefault="00F931EF" w:rsidP="00F931EF">
      <w:pPr>
        <w:rPr>
          <w:b/>
        </w:rPr>
      </w:pPr>
      <w:r w:rsidRPr="001878F2">
        <w:rPr>
          <w:b/>
        </w:rPr>
        <w:t>Tulane University Emergency and Security Studies Chapter</w:t>
      </w:r>
    </w:p>
    <w:p w14:paraId="1D442E86" w14:textId="77777777" w:rsidR="000A6423" w:rsidRPr="001878F2" w:rsidRDefault="00F931EF" w:rsidP="00F931EF">
      <w:pPr>
        <w:pStyle w:val="Heading2"/>
        <w:rPr>
          <w:color w:val="007D39"/>
        </w:rPr>
      </w:pPr>
      <w:r w:rsidRPr="001878F2">
        <w:rPr>
          <w:color w:val="007D39"/>
        </w:rPr>
        <w:t>Constitution</w:t>
      </w:r>
    </w:p>
    <w:p w14:paraId="5BB984E6" w14:textId="77777777" w:rsidR="000A6423" w:rsidRDefault="00F931EF" w:rsidP="00F931EF">
      <w:pPr>
        <w:pStyle w:val="Heading3"/>
        <w:rPr>
          <w:sz w:val="32"/>
          <w:szCs w:val="32"/>
        </w:rPr>
      </w:pPr>
      <w:r w:rsidRPr="00F931EF">
        <w:rPr>
          <w:sz w:val="32"/>
          <w:szCs w:val="32"/>
        </w:rPr>
        <w:t>Article I: Name and Purpose</w:t>
      </w:r>
    </w:p>
    <w:p w14:paraId="772C4A90" w14:textId="77777777" w:rsidR="00F931EF" w:rsidRDefault="00F931EF" w:rsidP="00F931EF">
      <w:pPr>
        <w:ind w:left="1440" w:hanging="1440"/>
      </w:pPr>
      <w:r>
        <w:t>Section 1.</w:t>
      </w:r>
      <w:r>
        <w:tab/>
        <w:t>The name of this organization shall be the Order of the Sword and Shield Tulane University Emergency and Security Studies Chapter</w:t>
      </w:r>
    </w:p>
    <w:p w14:paraId="79355C70" w14:textId="77777777" w:rsidR="00F931EF" w:rsidRDefault="00F931EF" w:rsidP="00F931EF">
      <w:pPr>
        <w:ind w:left="1440" w:hanging="1440"/>
      </w:pPr>
      <w:r>
        <w:t>Section 2.</w:t>
      </w:r>
      <w:r>
        <w:tab/>
        <w:t xml:space="preserve">The purpose </w:t>
      </w:r>
      <w:r w:rsidR="00AD2FC7">
        <w:t>of this organization shall be to create enthusiasm for scholarship and practice, to stimulate a desire to render service, to promote leadership and develop character and professionalism in students and practitioners in the fields of Homeland Security, Intelligence, Emergency Management and all Protective Disciplines.</w:t>
      </w:r>
    </w:p>
    <w:p w14:paraId="0F2824B5" w14:textId="77777777" w:rsidR="00AD2FC7" w:rsidRDefault="00AD2FC7" w:rsidP="00F931EF">
      <w:pPr>
        <w:ind w:left="1440" w:hanging="1440"/>
      </w:pPr>
      <w:r>
        <w:t xml:space="preserve">Section 3. </w:t>
      </w:r>
      <w:r>
        <w:tab/>
        <w:t>OSS Tulane University Emergency and Security Studies Chapter is a program of Order of the Sword and Shield National Honor Society</w:t>
      </w:r>
    </w:p>
    <w:p w14:paraId="1214FC83" w14:textId="77777777" w:rsidR="00AD2FC7" w:rsidRPr="00F931EF" w:rsidRDefault="00AD2FC7" w:rsidP="00F931EF">
      <w:pPr>
        <w:ind w:left="1440" w:hanging="1440"/>
      </w:pPr>
    </w:p>
    <w:p w14:paraId="4A27EF60" w14:textId="77777777" w:rsidR="00F931EF" w:rsidRDefault="00F931EF" w:rsidP="00EB0325">
      <w:pPr>
        <w:pStyle w:val="Heading3"/>
      </w:pPr>
    </w:p>
    <w:p w14:paraId="79172225" w14:textId="77777777" w:rsidR="00F931EF" w:rsidRDefault="00AD2FC7" w:rsidP="00EB0325">
      <w:pPr>
        <w:pStyle w:val="Heading3"/>
      </w:pPr>
      <w:r>
        <w:t>Article II: The Chapter Adviser</w:t>
      </w:r>
    </w:p>
    <w:p w14:paraId="0785D158" w14:textId="77777777" w:rsidR="00AD2FC7" w:rsidRPr="00AD2FC7" w:rsidRDefault="00AD2FC7" w:rsidP="001878F2">
      <w:pPr>
        <w:ind w:left="1440" w:hanging="1440"/>
      </w:pPr>
      <w:r w:rsidRPr="00AD2FC7">
        <w:t>Section 1.</w:t>
      </w:r>
      <w:r>
        <w:tab/>
      </w:r>
      <w:r w:rsidRPr="00AD2FC7">
        <w:t>The chapter adviser shall be responsible for the direct, day-to-day supervision of the chapter and act as liaison between faculty, administration, stu</w:t>
      </w:r>
      <w:r>
        <w:t>dents, and community</w:t>
      </w:r>
      <w:r w:rsidRPr="00AD2FC7">
        <w:t>.</w:t>
      </w:r>
    </w:p>
    <w:p w14:paraId="33BCBFA9" w14:textId="77777777" w:rsidR="00AD2FC7" w:rsidRPr="00AD2FC7" w:rsidRDefault="00AD2FC7" w:rsidP="001878F2">
      <w:pPr>
        <w:ind w:left="1440" w:hanging="1440"/>
      </w:pPr>
      <w:r w:rsidRPr="00AD2FC7">
        <w:t>Section 2.</w:t>
      </w:r>
      <w:r>
        <w:tab/>
      </w:r>
      <w:r w:rsidRPr="00AD2FC7">
        <w:t>The chapter advi</w:t>
      </w:r>
      <w:r w:rsidR="001878F2">
        <w:t>ser shall maintain files on mem</w:t>
      </w:r>
      <w:r w:rsidRPr="00AD2FC7">
        <w:t xml:space="preserve">bership, chapter history, activities, and financial </w:t>
      </w:r>
      <w:r>
        <w:t>transactions</w:t>
      </w:r>
      <w:r w:rsidRPr="00AD2FC7">
        <w:t>. The chapter adviser shall complete the annual survey and s</w:t>
      </w:r>
      <w:r>
        <w:t>ubmit it to the national office</w:t>
      </w:r>
      <w:r w:rsidRPr="00AD2FC7">
        <w:t>.</w:t>
      </w:r>
    </w:p>
    <w:p w14:paraId="6B11940D" w14:textId="77777777" w:rsidR="00AD2FC7" w:rsidRPr="00AD2FC7" w:rsidRDefault="00AD2FC7" w:rsidP="00B253BC">
      <w:pPr>
        <w:ind w:left="1440" w:hanging="1440"/>
      </w:pPr>
      <w:r w:rsidRPr="00AD2FC7">
        <w:t>Section 3.</w:t>
      </w:r>
      <w:r>
        <w:tab/>
      </w:r>
      <w:r w:rsidRPr="00AD2FC7">
        <w:t>The chapter adviser shall regularly review each</w:t>
      </w:r>
      <w:r w:rsidR="00B253BC">
        <w:t xml:space="preserve"> </w:t>
      </w:r>
      <w:r w:rsidRPr="00AD2FC7">
        <w:t xml:space="preserve">member for compliance with Society standards and </w:t>
      </w:r>
      <w:r>
        <w:t>obligations</w:t>
      </w:r>
      <w:r w:rsidRPr="00AD2FC7">
        <w:t>.</w:t>
      </w:r>
    </w:p>
    <w:p w14:paraId="1C69B8E0" w14:textId="77777777" w:rsidR="00AD2FC7" w:rsidRPr="00AD2FC7" w:rsidRDefault="00AD2FC7" w:rsidP="00B253BC">
      <w:r w:rsidRPr="00AD2FC7">
        <w:t>Section 4.</w:t>
      </w:r>
      <w:r>
        <w:tab/>
      </w:r>
      <w:r w:rsidRPr="00AD2FC7">
        <w:t>The chapter adviser shall help the chapter officers understand and carry out th</w:t>
      </w:r>
      <w:r>
        <w:t>eir duties</w:t>
      </w:r>
      <w:r w:rsidRPr="00AD2FC7">
        <w:t>.</w:t>
      </w:r>
    </w:p>
    <w:p w14:paraId="1EE6307C" w14:textId="77777777" w:rsidR="00AD2FC7" w:rsidRPr="00AD2FC7" w:rsidRDefault="00AD2FC7" w:rsidP="00AD2FC7">
      <w:pPr>
        <w:ind w:left="1440" w:hanging="1440"/>
      </w:pPr>
      <w:r w:rsidRPr="00AD2FC7">
        <w:t>Section 5.</w:t>
      </w:r>
      <w:r>
        <w:tab/>
      </w:r>
      <w:r w:rsidRPr="00AD2FC7">
        <w:t>The chapter adviser</w:t>
      </w:r>
      <w:r>
        <w:t xml:space="preserve"> shall be an ex officio, nonvoting, sixth member of the Executive Committee </w:t>
      </w:r>
      <w:r w:rsidRPr="00AD2FC7">
        <w:t>and shall facilit</w:t>
      </w:r>
      <w:r>
        <w:t>ate all meetings of the council</w:t>
      </w:r>
      <w:r w:rsidRPr="00AD2FC7">
        <w:t>.</w:t>
      </w:r>
    </w:p>
    <w:p w14:paraId="7FDEC6FB" w14:textId="77777777" w:rsidR="00AD2FC7" w:rsidRPr="00AD2FC7" w:rsidRDefault="00AD2FC7" w:rsidP="00AD2FC7">
      <w:pPr>
        <w:ind w:left="1440" w:hanging="1440"/>
      </w:pPr>
      <w:r w:rsidRPr="00AD2FC7">
        <w:t>Section 6.</w:t>
      </w:r>
      <w:r>
        <w:tab/>
      </w:r>
      <w:r w:rsidRPr="00AD2FC7">
        <w:t>The chapter advis</w:t>
      </w:r>
      <w:r>
        <w:t>er shall be a member of the fac</w:t>
      </w:r>
      <w:r w:rsidRPr="00AD2FC7">
        <w:t>ulty, appointed annually b</w:t>
      </w:r>
      <w:r>
        <w:t>y the ESS Director</w:t>
      </w:r>
      <w:r w:rsidRPr="00AD2FC7">
        <w:t xml:space="preserve">, and may </w:t>
      </w:r>
      <w:r w:rsidR="00EB0325">
        <w:t>serve consecutive terms</w:t>
      </w:r>
      <w:r w:rsidRPr="00AD2FC7">
        <w:t>.</w:t>
      </w:r>
    </w:p>
    <w:p w14:paraId="20848565" w14:textId="77777777" w:rsidR="00AD2FC7" w:rsidRDefault="00AD2FC7" w:rsidP="00AD2FC7"/>
    <w:p w14:paraId="16FE310F" w14:textId="77777777" w:rsidR="00AD2FC7" w:rsidRDefault="00AD2FC7">
      <w:pPr>
        <w:pStyle w:val="BlockText"/>
      </w:pPr>
    </w:p>
    <w:p w14:paraId="30ACDD39" w14:textId="77777777" w:rsidR="00F931EF" w:rsidRDefault="00F931EF" w:rsidP="00EB0325">
      <w:pPr>
        <w:pStyle w:val="Heading3"/>
      </w:pPr>
      <w:r>
        <w:t>Article III: Membership</w:t>
      </w:r>
    </w:p>
    <w:p w14:paraId="72AFA633" w14:textId="77777777" w:rsidR="00EB0325" w:rsidRPr="00EB0325" w:rsidRDefault="00EB0325" w:rsidP="00B253BC">
      <w:pPr>
        <w:ind w:left="1440" w:hanging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t>Section 1.</w:t>
      </w:r>
      <w:r w:rsidRPr="00EB0325">
        <w:rPr>
          <w:rFonts w:eastAsiaTheme="minorEastAsia"/>
          <w:iCs/>
          <w:color w:val="3E3E3E" w:themeColor="text2" w:themeTint="E6"/>
        </w:rPr>
        <w:tab/>
        <w:t xml:space="preserve"> Membership in the local chapter is an honor</w:t>
      </w:r>
      <w:r w:rsidR="00B253BC">
        <w:rPr>
          <w:rFonts w:eastAsiaTheme="minorEastAsia"/>
          <w:iCs/>
          <w:color w:val="3E3E3E" w:themeColor="text2" w:themeTint="E6"/>
        </w:rPr>
        <w:t xml:space="preserve"> </w:t>
      </w:r>
      <w:r w:rsidRPr="00EB0325">
        <w:rPr>
          <w:rFonts w:eastAsiaTheme="minorEastAsia"/>
          <w:iCs/>
          <w:color w:val="3E3E3E" w:themeColor="text2" w:themeTint="E6"/>
        </w:rPr>
        <w:t xml:space="preserve">bestowed upon a student. Selection for </w:t>
      </w:r>
      <w:r w:rsidR="00B253BC">
        <w:rPr>
          <w:rFonts w:eastAsiaTheme="minorEastAsia"/>
          <w:iCs/>
          <w:color w:val="3E3E3E" w:themeColor="text2" w:themeTint="E6"/>
        </w:rPr>
        <w:t>member</w:t>
      </w:r>
      <w:r w:rsidRPr="00EB0325">
        <w:rPr>
          <w:rFonts w:eastAsiaTheme="minorEastAsia"/>
          <w:iCs/>
          <w:color w:val="3E3E3E" w:themeColor="text2" w:themeTint="E6"/>
        </w:rPr>
        <w:t>ship is by faculty, Director and Associate Director nomination</w:t>
      </w:r>
      <w:r w:rsidR="00B253BC">
        <w:rPr>
          <w:rFonts w:eastAsiaTheme="minorEastAsia"/>
          <w:iCs/>
          <w:color w:val="3E3E3E" w:themeColor="text2" w:themeTint="E6"/>
        </w:rPr>
        <w:t xml:space="preserve"> </w:t>
      </w:r>
      <w:r w:rsidRPr="00EB0325">
        <w:rPr>
          <w:rFonts w:eastAsiaTheme="minorEastAsia"/>
          <w:iCs/>
          <w:color w:val="3E3E3E" w:themeColor="text2" w:themeTint="E6"/>
        </w:rPr>
        <w:t>and is based on outstanding scholarship (3.5 GPA), character, leadership, and service.</w:t>
      </w:r>
    </w:p>
    <w:p w14:paraId="5787F234" w14:textId="77777777" w:rsidR="00EB0325" w:rsidRPr="00EB0325" w:rsidRDefault="00EB0325" w:rsidP="00EB0325">
      <w:pPr>
        <w:ind w:left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t>Once selected, members have the responsibility to continue to demonstrate these qualities.</w:t>
      </w:r>
    </w:p>
    <w:p w14:paraId="1563A283" w14:textId="77777777" w:rsidR="00EB0325" w:rsidRPr="00EB0325" w:rsidRDefault="00EB0325" w:rsidP="00B253BC">
      <w:pPr>
        <w:ind w:left="1440" w:hanging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t xml:space="preserve">Section 2. </w:t>
      </w:r>
      <w:r w:rsidRPr="00EB0325">
        <w:rPr>
          <w:rFonts w:eastAsiaTheme="minorEastAsia"/>
          <w:iCs/>
          <w:color w:val="3E3E3E" w:themeColor="text2" w:themeTint="E6"/>
        </w:rPr>
        <w:tab/>
        <w:t>Membership shall be known as active, honorary,</w:t>
      </w:r>
      <w:r w:rsidR="00B253BC">
        <w:rPr>
          <w:rFonts w:eastAsiaTheme="minorEastAsia"/>
          <w:iCs/>
          <w:color w:val="3E3E3E" w:themeColor="text2" w:themeTint="E6"/>
        </w:rPr>
        <w:t xml:space="preserve"> a</w:t>
      </w:r>
      <w:r w:rsidRPr="00EB0325">
        <w:rPr>
          <w:rFonts w:eastAsiaTheme="minorEastAsia"/>
          <w:iCs/>
          <w:color w:val="3E3E3E" w:themeColor="text2" w:themeTint="E6"/>
        </w:rPr>
        <w:t xml:space="preserve">nd graduate. Active members shall </w:t>
      </w:r>
      <w:r w:rsidR="00B253BC">
        <w:rPr>
          <w:rFonts w:eastAsiaTheme="minorEastAsia"/>
          <w:iCs/>
          <w:color w:val="3E3E3E" w:themeColor="text2" w:themeTint="E6"/>
        </w:rPr>
        <w:t>become gradu</w:t>
      </w:r>
      <w:r w:rsidRPr="00EB0325">
        <w:rPr>
          <w:rFonts w:eastAsiaTheme="minorEastAsia"/>
          <w:iCs/>
          <w:color w:val="3E3E3E" w:themeColor="text2" w:themeTint="E6"/>
        </w:rPr>
        <w:t>ate members at graduation.</w:t>
      </w:r>
    </w:p>
    <w:p w14:paraId="2A5E4B77" w14:textId="77777777" w:rsidR="00EB0325" w:rsidRPr="00EB0325" w:rsidRDefault="00B253BC" w:rsidP="00B253BC">
      <w:pPr>
        <w:rPr>
          <w:rFonts w:eastAsiaTheme="minorEastAsia"/>
          <w:iCs/>
          <w:color w:val="3E3E3E" w:themeColor="text2" w:themeTint="E6"/>
        </w:rPr>
      </w:pPr>
      <w:r>
        <w:rPr>
          <w:rFonts w:eastAsiaTheme="minorEastAsia"/>
          <w:iCs/>
          <w:color w:val="3E3E3E" w:themeColor="text2" w:themeTint="E6"/>
        </w:rPr>
        <w:t>Section 3</w:t>
      </w:r>
      <w:r w:rsidR="00EB0325" w:rsidRPr="00EB0325">
        <w:rPr>
          <w:rFonts w:eastAsiaTheme="minorEastAsia"/>
          <w:iCs/>
          <w:color w:val="3E3E3E" w:themeColor="text2" w:themeTint="E6"/>
        </w:rPr>
        <w:t>.</w:t>
      </w:r>
      <w:r w:rsidR="00EB0325" w:rsidRPr="00EB0325">
        <w:rPr>
          <w:rFonts w:eastAsiaTheme="minorEastAsia"/>
          <w:iCs/>
          <w:color w:val="3E3E3E" w:themeColor="text2" w:themeTint="E6"/>
        </w:rPr>
        <w:tab/>
        <w:t>Candidates become members when inducted at a</w:t>
      </w:r>
      <w:r>
        <w:rPr>
          <w:rFonts w:eastAsiaTheme="minorEastAsia"/>
          <w:iCs/>
          <w:color w:val="3E3E3E" w:themeColor="text2" w:themeTint="E6"/>
        </w:rPr>
        <w:t xml:space="preserve"> </w:t>
      </w:r>
      <w:r w:rsidR="00EB0325" w:rsidRPr="00EB0325">
        <w:rPr>
          <w:rFonts w:eastAsiaTheme="minorEastAsia"/>
          <w:iCs/>
          <w:color w:val="3E3E3E" w:themeColor="text2" w:themeTint="E6"/>
        </w:rPr>
        <w:t>special ceremony.</w:t>
      </w:r>
    </w:p>
    <w:p w14:paraId="7E81DFD4" w14:textId="77777777" w:rsidR="00EB0325" w:rsidRPr="00EB0325" w:rsidRDefault="00EB0325" w:rsidP="00B253BC">
      <w:pPr>
        <w:ind w:left="1440" w:hanging="1440"/>
        <w:rPr>
          <w:rFonts w:eastAsiaTheme="minorEastAsia"/>
          <w:iCs/>
          <w:color w:val="3E3E3E" w:themeColor="text2" w:themeTint="E6"/>
        </w:rPr>
      </w:pPr>
      <w:r w:rsidRPr="00EB0325">
        <w:rPr>
          <w:rFonts w:eastAsiaTheme="minorEastAsia"/>
          <w:iCs/>
          <w:color w:val="3E3E3E" w:themeColor="text2" w:themeTint="E6"/>
        </w:rPr>
        <w:lastRenderedPageBreak/>
        <w:t>Secti</w:t>
      </w:r>
      <w:r w:rsidR="00B253BC">
        <w:rPr>
          <w:rFonts w:eastAsiaTheme="minorEastAsia"/>
          <w:iCs/>
          <w:color w:val="3E3E3E" w:themeColor="text2" w:themeTint="E6"/>
        </w:rPr>
        <w:t>on 4</w:t>
      </w:r>
      <w:r w:rsidRPr="00EB0325">
        <w:rPr>
          <w:rFonts w:eastAsiaTheme="minorEastAsia"/>
          <w:iCs/>
          <w:color w:val="3E3E3E" w:themeColor="text2" w:themeTint="E6"/>
        </w:rPr>
        <w:t>.</w:t>
      </w:r>
      <w:r w:rsidRPr="00EB0325">
        <w:rPr>
          <w:rFonts w:eastAsiaTheme="minorEastAsia"/>
          <w:iCs/>
          <w:color w:val="3E3E3E" w:themeColor="text2" w:themeTint="E6"/>
        </w:rPr>
        <w:tab/>
        <w:t xml:space="preserve">Members who resign or are dismissed are </w:t>
      </w:r>
      <w:proofErr w:type="spellStart"/>
      <w:r w:rsidRPr="00EB0325">
        <w:rPr>
          <w:rFonts w:eastAsiaTheme="minorEastAsia"/>
          <w:iCs/>
          <w:color w:val="3E3E3E" w:themeColor="text2" w:themeTint="E6"/>
        </w:rPr>
        <w:t>neveragain</w:t>
      </w:r>
      <w:proofErr w:type="spellEnd"/>
      <w:r w:rsidRPr="00EB0325">
        <w:rPr>
          <w:rFonts w:eastAsiaTheme="minorEastAsia"/>
          <w:iCs/>
          <w:color w:val="3E3E3E" w:themeColor="text2" w:themeTint="E6"/>
        </w:rPr>
        <w:t xml:space="preserve"> eligible for membership or its benefits</w:t>
      </w:r>
    </w:p>
    <w:p w14:paraId="5774D2C8" w14:textId="77777777" w:rsidR="00F931EF" w:rsidRDefault="00F931EF" w:rsidP="00EB0325">
      <w:pPr>
        <w:pStyle w:val="Heading3"/>
      </w:pPr>
      <w:r>
        <w:t>Article IV: Selection of Members</w:t>
      </w:r>
    </w:p>
    <w:p w14:paraId="37C72BC8" w14:textId="77777777" w:rsidR="00EB0325" w:rsidRDefault="00EB0325" w:rsidP="003833A0">
      <w:r>
        <w:t>Section 1:</w:t>
      </w:r>
      <w:r>
        <w:tab/>
        <w:t>To be eligible for membership, the candidate must be a student in good standing in ESS</w:t>
      </w:r>
      <w:r w:rsidR="003833A0">
        <w:t>.</w:t>
      </w:r>
      <w:r w:rsidR="00B37D9C">
        <w:tab/>
      </w:r>
      <w:r w:rsidR="00B37D9C">
        <w:tab/>
      </w:r>
      <w:r w:rsidR="003833A0">
        <w:tab/>
        <w:t>Faculty of ESS, the Director and Associate Director can nominate students for member-</w:t>
      </w:r>
    </w:p>
    <w:p w14:paraId="6EE76B6C" w14:textId="77777777" w:rsidR="00B37D9C" w:rsidRDefault="003833A0" w:rsidP="00B37D9C">
      <w:pPr>
        <w:ind w:left="1440"/>
      </w:pPr>
      <w:r>
        <w:t xml:space="preserve">ship into OSS Tulane University Emergency and Security Studies Chapter.  </w:t>
      </w:r>
      <w:r w:rsidR="00B37D9C">
        <w:t>Practitioners who demonstrate excellence in the fields of Homeland Security, Intelligence and Emergency Management can be nominated for membership.</w:t>
      </w:r>
    </w:p>
    <w:p w14:paraId="3F111149" w14:textId="77777777" w:rsidR="003833A0" w:rsidRDefault="003833A0" w:rsidP="00B37D9C">
      <w:pPr>
        <w:ind w:left="1440"/>
      </w:pPr>
      <w:r>
        <w:t>Each student nominated must have a 3.5 GPA and have demonstrated the qualities of leadership and service.  Nominations</w:t>
      </w:r>
      <w:r w:rsidR="00B37D9C">
        <w:t xml:space="preserve"> </w:t>
      </w:r>
      <w:r>
        <w:t>will be made via a letter of recommendation to the Executive Committee of the chapter</w:t>
      </w:r>
      <w:r w:rsidR="00B37D9C">
        <w:t xml:space="preserve"> and must reflect nomination requirements</w:t>
      </w:r>
      <w:r>
        <w:t xml:space="preserve">.  </w:t>
      </w:r>
    </w:p>
    <w:p w14:paraId="0CD0EB86" w14:textId="77777777" w:rsidR="003833A0" w:rsidRDefault="003833A0" w:rsidP="003833A0">
      <w:r>
        <w:t>Section 2:</w:t>
      </w:r>
      <w:r>
        <w:tab/>
        <w:t xml:space="preserve">The selection of each member to the chapter shall be decided by unanimous vote by the </w:t>
      </w:r>
    </w:p>
    <w:p w14:paraId="45E82A87" w14:textId="77777777" w:rsidR="003833A0" w:rsidRPr="00EB0325" w:rsidRDefault="003833A0" w:rsidP="003833A0">
      <w:r>
        <w:tab/>
      </w:r>
      <w:r>
        <w:tab/>
        <w:t xml:space="preserve">Executive Committee. </w:t>
      </w:r>
    </w:p>
    <w:p w14:paraId="76B45561" w14:textId="77777777" w:rsidR="00F931EF" w:rsidRDefault="00F931EF" w:rsidP="00B37D9C">
      <w:pPr>
        <w:pStyle w:val="Heading3"/>
      </w:pPr>
      <w:r>
        <w:t>Article V: Discipline and Dismissal</w:t>
      </w:r>
    </w:p>
    <w:p w14:paraId="7F3C705B" w14:textId="77777777" w:rsidR="00B37D9C" w:rsidRPr="00B37D9C" w:rsidRDefault="00B37D9C" w:rsidP="00B253BC">
      <w:pPr>
        <w:ind w:left="1440" w:hanging="1440"/>
      </w:pPr>
      <w:r w:rsidRPr="00B37D9C">
        <w:t>Section 2.</w:t>
      </w:r>
      <w:r>
        <w:tab/>
      </w:r>
      <w:r w:rsidRPr="00B37D9C">
        <w:t>Members who fall below the standards that were</w:t>
      </w:r>
      <w:r w:rsidR="00B253BC">
        <w:t xml:space="preserve"> </w:t>
      </w:r>
      <w:r w:rsidRPr="00B37D9C">
        <w:t xml:space="preserve">the basis for their selection shall be </w:t>
      </w:r>
      <w:r w:rsidR="00B253BC">
        <w:t xml:space="preserve">promptly </w:t>
      </w:r>
      <w:r w:rsidRPr="00B37D9C">
        <w:t>warned in writing by the chapter adviser and given a reasonable amo</w:t>
      </w:r>
      <w:r w:rsidR="00B253BC">
        <w:t>unt of time to correct the defi</w:t>
      </w:r>
      <w:r w:rsidRPr="00B37D9C">
        <w:t xml:space="preserve">ciency, except that in the case of flagrant violation </w:t>
      </w:r>
      <w:r>
        <w:t>of University</w:t>
      </w:r>
      <w:r w:rsidRPr="00B37D9C">
        <w:t xml:space="preserve"> rules or the law, a member does not have to be warned.</w:t>
      </w:r>
    </w:p>
    <w:p w14:paraId="4CAF58A8" w14:textId="77777777" w:rsidR="00B37D9C" w:rsidRPr="00B37D9C" w:rsidRDefault="00B37D9C" w:rsidP="00B37D9C">
      <w:pPr>
        <w:ind w:left="1440" w:hanging="1440"/>
      </w:pPr>
      <w:r w:rsidRPr="00B37D9C">
        <w:t>Section 3.</w:t>
      </w:r>
      <w:r>
        <w:tab/>
      </w:r>
      <w:r w:rsidRPr="00B37D9C">
        <w:t xml:space="preserve">The </w:t>
      </w:r>
      <w:r>
        <w:t xml:space="preserve">Executive Committee </w:t>
      </w:r>
      <w:r w:rsidRPr="00B37D9C">
        <w:t>shall determine when an</w:t>
      </w:r>
      <w:r>
        <w:t xml:space="preserve"> </w:t>
      </w:r>
      <w:r w:rsidRPr="00B37D9C">
        <w:t>individual has exceeded a reasonable number of warnings.</w:t>
      </w:r>
    </w:p>
    <w:p w14:paraId="7DE8F9C6" w14:textId="77777777" w:rsidR="00B37D9C" w:rsidRPr="00B37D9C" w:rsidRDefault="00B37D9C" w:rsidP="00B37D9C">
      <w:pPr>
        <w:ind w:left="1440" w:hanging="1440"/>
      </w:pPr>
      <w:r w:rsidRPr="00B37D9C">
        <w:t>Section 4.</w:t>
      </w:r>
      <w:r>
        <w:tab/>
      </w:r>
      <w:r w:rsidRPr="00B37D9C">
        <w:t>In all cases of pending dismissal, a member</w:t>
      </w:r>
      <w:r>
        <w:t xml:space="preserve"> </w:t>
      </w:r>
      <w:r w:rsidRPr="00B37D9C">
        <w:t xml:space="preserve">shall have a right to a hearing before the </w:t>
      </w:r>
      <w:r>
        <w:t xml:space="preserve">Executive Committee. </w:t>
      </w:r>
      <w:r w:rsidRPr="00B37D9C">
        <w:t xml:space="preserve"> (Note: This hearing is required and is considere</w:t>
      </w:r>
      <w:r>
        <w:t>d “due process” for all members</w:t>
      </w:r>
      <w:r w:rsidRPr="00B37D9C">
        <w:t xml:space="preserve">.) </w:t>
      </w:r>
    </w:p>
    <w:p w14:paraId="6DC30B7A" w14:textId="77777777" w:rsidR="00B37D9C" w:rsidRDefault="00B37D9C">
      <w:pPr>
        <w:pStyle w:val="BlockText"/>
      </w:pPr>
    </w:p>
    <w:p w14:paraId="6E9C2C8C" w14:textId="77777777" w:rsidR="00F931EF" w:rsidRDefault="00F931EF" w:rsidP="00B37D9C">
      <w:pPr>
        <w:pStyle w:val="Heading3"/>
      </w:pPr>
      <w:r>
        <w:lastRenderedPageBreak/>
        <w:t>Article VI: Chapter Officers</w:t>
      </w:r>
    </w:p>
    <w:p w14:paraId="7865DFFB" w14:textId="77777777" w:rsidR="00B37D9C" w:rsidRPr="00B37D9C" w:rsidRDefault="00B37D9C" w:rsidP="00B253BC">
      <w:pPr>
        <w:ind w:left="1440" w:hanging="1440"/>
      </w:pPr>
      <w:r w:rsidRPr="00B37D9C">
        <w:t>Section 1.</w:t>
      </w:r>
      <w:r>
        <w:tab/>
      </w:r>
      <w:r w:rsidRPr="00B37D9C">
        <w:t xml:space="preserve">The officers of the chapter, their duties, and the method of their election shall be determined by the </w:t>
      </w:r>
      <w:r>
        <w:t xml:space="preserve">members of the chapter and </w:t>
      </w:r>
      <w:r w:rsidRPr="00B37D9C">
        <w:t>approved by the</w:t>
      </w:r>
      <w:r>
        <w:t xml:space="preserve"> Executive Committee</w:t>
      </w:r>
      <w:r w:rsidR="00B253BC">
        <w:t>.</w:t>
      </w:r>
    </w:p>
    <w:p w14:paraId="774E9A63" w14:textId="77777777" w:rsidR="00B37D9C" w:rsidRDefault="00B37D9C" w:rsidP="00B37D9C">
      <w:r w:rsidRPr="00B37D9C">
        <w:t>Section 2.</w:t>
      </w:r>
      <w:r>
        <w:tab/>
      </w:r>
      <w:r w:rsidRPr="00B37D9C">
        <w:t>New officers shall be installed at a special cer</w:t>
      </w:r>
      <w:r>
        <w:t>emony.</w:t>
      </w:r>
    </w:p>
    <w:p w14:paraId="1D85D20F" w14:textId="77777777" w:rsidR="00F931EF" w:rsidRDefault="00F931EF" w:rsidP="00B37D9C">
      <w:pPr>
        <w:pStyle w:val="Heading3"/>
      </w:pPr>
      <w:r>
        <w:t>Article VII: Executive Committee</w:t>
      </w:r>
    </w:p>
    <w:p w14:paraId="31D85A4C" w14:textId="77777777" w:rsidR="00B37D9C" w:rsidRPr="00B37D9C" w:rsidRDefault="00B37D9C" w:rsidP="00B253BC">
      <w:pPr>
        <w:ind w:left="1440" w:hanging="1440"/>
      </w:pPr>
      <w:r w:rsidRPr="00B37D9C">
        <w:t>Section 1.</w:t>
      </w:r>
      <w:r>
        <w:tab/>
      </w:r>
      <w:r w:rsidRPr="00B37D9C">
        <w:t>The executive committee shall consist of the officers of the chapter and th</w:t>
      </w:r>
      <w:r w:rsidR="00FD436D">
        <w:t>e chapter adviser</w:t>
      </w:r>
      <w:r w:rsidRPr="00B37D9C">
        <w:t>.</w:t>
      </w:r>
    </w:p>
    <w:p w14:paraId="540CEF13" w14:textId="77777777" w:rsidR="00B37D9C" w:rsidRPr="00B37D9C" w:rsidRDefault="00B37D9C" w:rsidP="00B253BC">
      <w:pPr>
        <w:ind w:left="1440" w:hanging="1440"/>
      </w:pPr>
      <w:r w:rsidRPr="00B37D9C">
        <w:t>Section 2.</w:t>
      </w:r>
      <w:r>
        <w:tab/>
      </w:r>
      <w:r w:rsidRPr="00B37D9C">
        <w:t>The executive com</w:t>
      </w:r>
      <w:r w:rsidR="00B253BC">
        <w:t>mittee shall have general super</w:t>
      </w:r>
      <w:r w:rsidRPr="00B37D9C">
        <w:t xml:space="preserve">vision of the affairs of the chapter </w:t>
      </w:r>
      <w:r w:rsidR="00B253BC">
        <w:t>between its busi</w:t>
      </w:r>
      <w:r>
        <w:t>ness</w:t>
      </w:r>
      <w:r w:rsidR="00FD436D">
        <w:t xml:space="preserve"> </w:t>
      </w:r>
      <w:r w:rsidRPr="00B37D9C">
        <w:t>meetings, make recommendations to the chapter, and determine and perform such other duties as are specified in t</w:t>
      </w:r>
      <w:r w:rsidR="00FD436D">
        <w:t>he chapter bylaws</w:t>
      </w:r>
      <w:r w:rsidRPr="00B37D9C">
        <w:t xml:space="preserve">. All actions </w:t>
      </w:r>
    </w:p>
    <w:p w14:paraId="0F3C8119" w14:textId="77777777" w:rsidR="00B37D9C" w:rsidRPr="00B37D9C" w:rsidRDefault="00B37D9C" w:rsidP="00B253BC">
      <w:pPr>
        <w:ind w:left="1440"/>
      </w:pPr>
      <w:r w:rsidRPr="00B37D9C">
        <w:t>and recommendat</w:t>
      </w:r>
      <w:r w:rsidR="00B253BC">
        <w:t xml:space="preserve">ions of the executive committee </w:t>
      </w:r>
      <w:r w:rsidRPr="00B37D9C">
        <w:t>shall be subject t</w:t>
      </w:r>
      <w:r>
        <w:t>o the review of the chapter membership</w:t>
      </w:r>
      <w:r w:rsidRPr="00B37D9C">
        <w:t>.</w:t>
      </w:r>
    </w:p>
    <w:p w14:paraId="1F3163B7" w14:textId="77777777" w:rsidR="00B37D9C" w:rsidRDefault="00B37D9C" w:rsidP="00B37D9C">
      <w:pPr>
        <w:ind w:left="1440" w:hanging="1440"/>
      </w:pPr>
      <w:r w:rsidRPr="00B37D9C">
        <w:t>Section 3.</w:t>
      </w:r>
      <w:r>
        <w:tab/>
      </w:r>
      <w:r w:rsidRPr="00B37D9C">
        <w:t>The executive commi</w:t>
      </w:r>
      <w:r>
        <w:t>ttee shall have the responsibil</w:t>
      </w:r>
      <w:r w:rsidRPr="00B37D9C">
        <w:t xml:space="preserve">ity for </w:t>
      </w:r>
    </w:p>
    <w:p w14:paraId="44CB2FD5" w14:textId="77777777" w:rsidR="00FD436D" w:rsidRPr="00B37D9C" w:rsidRDefault="00B37D9C" w:rsidP="00FD436D">
      <w:pPr>
        <w:ind w:left="1440"/>
      </w:pPr>
      <w:r w:rsidRPr="00B37D9C">
        <w:t xml:space="preserve">ensuring that chapter activities and procedures follow </w:t>
      </w:r>
      <w:r>
        <w:t xml:space="preserve">University </w:t>
      </w:r>
      <w:r w:rsidRPr="00B37D9C">
        <w:t xml:space="preserve">policy and regulations </w:t>
      </w:r>
    </w:p>
    <w:p w14:paraId="41F6DBBD" w14:textId="77777777" w:rsidR="00B37D9C" w:rsidRDefault="00B37D9C" w:rsidP="00B37D9C"/>
    <w:p w14:paraId="3658C7F0" w14:textId="77777777" w:rsidR="00F931EF" w:rsidRDefault="00F931EF" w:rsidP="00FD436D">
      <w:pPr>
        <w:pStyle w:val="Heading3"/>
      </w:pPr>
      <w:r>
        <w:t>Article VIII: Activities</w:t>
      </w:r>
    </w:p>
    <w:p w14:paraId="06FB19B5" w14:textId="77777777" w:rsidR="00FD436D" w:rsidRPr="00FD436D" w:rsidRDefault="00FD436D" w:rsidP="00FD436D">
      <w:r w:rsidRPr="00FD436D">
        <w:t>Section 1.</w:t>
      </w:r>
      <w:r>
        <w:tab/>
      </w:r>
      <w:r w:rsidRPr="00FD436D">
        <w:t xml:space="preserve">Each chapter shall determine one or more service </w:t>
      </w:r>
    </w:p>
    <w:p w14:paraId="6A15EE39" w14:textId="77777777" w:rsidR="00FD436D" w:rsidRPr="00FD436D" w:rsidRDefault="00FD436D" w:rsidP="00FD436D">
      <w:pPr>
        <w:ind w:left="720" w:firstLine="720"/>
      </w:pPr>
      <w:r>
        <w:t>projects for each year</w:t>
      </w:r>
      <w:r w:rsidRPr="00FD436D">
        <w:t>.</w:t>
      </w:r>
    </w:p>
    <w:p w14:paraId="6660E6C2" w14:textId="77777777" w:rsidR="00FD436D" w:rsidRPr="00FD436D" w:rsidRDefault="00FD436D" w:rsidP="00FD436D">
      <w:r w:rsidRPr="00FD436D">
        <w:t xml:space="preserve">Section 2. </w:t>
      </w:r>
      <w:r>
        <w:tab/>
      </w:r>
      <w:r w:rsidRPr="00FD436D">
        <w:t xml:space="preserve">All members shall regularly participate in these </w:t>
      </w:r>
      <w:r>
        <w:t>projects</w:t>
      </w:r>
      <w:r w:rsidRPr="00FD436D">
        <w:t>.</w:t>
      </w:r>
    </w:p>
    <w:p w14:paraId="2E818974" w14:textId="77777777" w:rsidR="00FD436D" w:rsidRPr="00FD436D" w:rsidRDefault="00FD436D" w:rsidP="00B253BC">
      <w:pPr>
        <w:ind w:left="1440" w:hanging="1440"/>
      </w:pPr>
      <w:r w:rsidRPr="00FD436D">
        <w:t>Section 3.</w:t>
      </w:r>
      <w:r>
        <w:tab/>
      </w:r>
      <w:r w:rsidRPr="00FD436D">
        <w:t>These projects shall</w:t>
      </w:r>
      <w:r w:rsidR="00B253BC">
        <w:t xml:space="preserve"> have the following characteris</w:t>
      </w:r>
      <w:r w:rsidRPr="00FD436D">
        <w:t>tics: Fulfill a need within the school or community; have the support of</w:t>
      </w:r>
      <w:r w:rsidR="00B253BC">
        <w:t xml:space="preserve"> the administration and the fac</w:t>
      </w:r>
      <w:r w:rsidRPr="00FD436D">
        <w:t>ulty; be appropriat</w:t>
      </w:r>
      <w:r w:rsidR="00B253BC">
        <w:t xml:space="preserve">e and educationally defensible; </w:t>
      </w:r>
      <w:r w:rsidRPr="00FD436D">
        <w:t>be well p</w:t>
      </w:r>
      <w:r>
        <w:t>lanned, organized, and executed</w:t>
      </w:r>
      <w:r w:rsidRPr="00FD436D">
        <w:t>.</w:t>
      </w:r>
    </w:p>
    <w:p w14:paraId="3A82ECF9" w14:textId="77777777" w:rsidR="00FD436D" w:rsidRDefault="00FD436D" w:rsidP="00FD436D">
      <w:r>
        <w:t>Section 4</w:t>
      </w:r>
      <w:r w:rsidRPr="00FD436D">
        <w:t>.</w:t>
      </w:r>
      <w:r>
        <w:tab/>
        <w:t xml:space="preserve">The </w:t>
      </w:r>
      <w:r w:rsidRPr="00FD436D">
        <w:t>chapter shall publicize its projects in a posi</w:t>
      </w:r>
      <w:r>
        <w:t>tive manner</w:t>
      </w:r>
      <w:r w:rsidRPr="00FD436D">
        <w:t>.</w:t>
      </w:r>
    </w:p>
    <w:p w14:paraId="4BC9F163" w14:textId="77777777" w:rsidR="00FD436D" w:rsidRDefault="00FD436D" w:rsidP="00FD436D"/>
    <w:p w14:paraId="1D3E3025" w14:textId="77777777" w:rsidR="00F931EF" w:rsidRDefault="00F931EF" w:rsidP="00FD436D">
      <w:pPr>
        <w:pStyle w:val="Heading3"/>
      </w:pPr>
      <w:r>
        <w:lastRenderedPageBreak/>
        <w:t>Article IX: Official Insignia</w:t>
      </w:r>
    </w:p>
    <w:p w14:paraId="75C9B25C" w14:textId="77777777" w:rsidR="00FD436D" w:rsidRDefault="00FD436D" w:rsidP="00FD436D">
      <w:pPr>
        <w:ind w:left="1440" w:hanging="1440"/>
      </w:pPr>
      <w:r>
        <w:t xml:space="preserve">Section </w:t>
      </w:r>
      <w:r w:rsidRPr="00FD436D">
        <w:t>1.</w:t>
      </w:r>
      <w:r>
        <w:tab/>
      </w:r>
      <w:r w:rsidRPr="00FD436D">
        <w:t>This organizatio</w:t>
      </w:r>
      <w:r>
        <w:t>n shall adopt the official emblem of the Order of Sword and Shield National Honor Society</w:t>
      </w:r>
      <w:r w:rsidRPr="00FD436D">
        <w:t xml:space="preserve">. </w:t>
      </w:r>
      <w:r>
        <w:t xml:space="preserve"> R</w:t>
      </w:r>
      <w:r w:rsidRPr="00FD436D">
        <w:t xml:space="preserve">ules for its use shall be determined by the </w:t>
      </w:r>
      <w:r>
        <w:t>National Board of Directors</w:t>
      </w:r>
    </w:p>
    <w:p w14:paraId="55CC7918" w14:textId="77777777" w:rsidR="00FD436D" w:rsidRPr="00FD436D" w:rsidRDefault="00FD436D" w:rsidP="00FD436D">
      <w:pPr>
        <w:ind w:left="1440" w:hanging="1440"/>
      </w:pPr>
      <w:r w:rsidRPr="00FD436D">
        <w:t>Section 2.</w:t>
      </w:r>
      <w:r>
        <w:tab/>
        <w:t xml:space="preserve">  </w:t>
      </w:r>
      <w:r w:rsidRPr="00FD436D">
        <w:t xml:space="preserve">Each active, graduate, or honorary member in good standing with the chapter shall be entitled to wear </w:t>
      </w:r>
      <w:r w:rsidR="00B253BC">
        <w:t>this emblem</w:t>
      </w:r>
      <w:r w:rsidRPr="00FD436D">
        <w:t>.</w:t>
      </w:r>
    </w:p>
    <w:p w14:paraId="204E695C" w14:textId="77777777" w:rsidR="00FD436D" w:rsidRPr="00FD436D" w:rsidRDefault="00FD436D" w:rsidP="00FD436D">
      <w:r w:rsidRPr="00FD436D">
        <w:t>Section 3.</w:t>
      </w:r>
      <w:r>
        <w:tab/>
      </w:r>
      <w:r w:rsidRPr="00FD436D">
        <w:t xml:space="preserve">Any member who resigns or is dismissed shall </w:t>
      </w:r>
    </w:p>
    <w:p w14:paraId="7B2CA784" w14:textId="77777777" w:rsidR="00FD436D" w:rsidRPr="00FD436D" w:rsidRDefault="00FD436D" w:rsidP="00FD436D">
      <w:pPr>
        <w:ind w:left="720" w:firstLine="720"/>
      </w:pPr>
      <w:r w:rsidRPr="00FD436D">
        <w:t>return th</w:t>
      </w:r>
      <w:r>
        <w:t>e emblem to the chapter adviser</w:t>
      </w:r>
      <w:r w:rsidRPr="00FD436D">
        <w:t>.</w:t>
      </w:r>
    </w:p>
    <w:p w14:paraId="7B235C86" w14:textId="77777777" w:rsidR="00FD436D" w:rsidRPr="00FD436D" w:rsidRDefault="00FD436D" w:rsidP="00FD436D">
      <w:r w:rsidRPr="00FD436D">
        <w:t>Section 4.</w:t>
      </w:r>
      <w:r>
        <w:tab/>
      </w:r>
      <w:r w:rsidRPr="00FD436D">
        <w:t xml:space="preserve">All insignia must be procured from the national </w:t>
      </w:r>
    </w:p>
    <w:p w14:paraId="16A17E56" w14:textId="77777777" w:rsidR="00FD436D" w:rsidRPr="00FD436D" w:rsidRDefault="00FD436D" w:rsidP="00FD436D">
      <w:pPr>
        <w:ind w:left="720" w:firstLine="720"/>
      </w:pPr>
      <w:r w:rsidRPr="00FD436D">
        <w:t>office of the</w:t>
      </w:r>
      <w:r>
        <w:t xml:space="preserve"> Order of the Sword and Shield </w:t>
      </w:r>
      <w:r w:rsidRPr="00FD436D">
        <w:t>National Honor Society</w:t>
      </w:r>
    </w:p>
    <w:p w14:paraId="4C78743F" w14:textId="77777777" w:rsidR="00FD436D" w:rsidRPr="00FD436D" w:rsidRDefault="00FD436D" w:rsidP="00FD436D">
      <w:r w:rsidRPr="00FD436D">
        <w:t xml:space="preserve"> </w:t>
      </w:r>
      <w:r>
        <w:tab/>
      </w:r>
      <w:r>
        <w:tab/>
        <w:t>All insig</w:t>
      </w:r>
      <w:r w:rsidRPr="00FD436D">
        <w:t xml:space="preserve">nia are registered with the United States Patent </w:t>
      </w:r>
    </w:p>
    <w:p w14:paraId="441067E8" w14:textId="77777777" w:rsidR="00FD436D" w:rsidRPr="00FD436D" w:rsidRDefault="00FD436D" w:rsidP="00FD436D">
      <w:pPr>
        <w:ind w:left="1440"/>
      </w:pPr>
      <w:r w:rsidRPr="00FD436D">
        <w:t xml:space="preserve">and Trademark </w:t>
      </w:r>
      <w:r>
        <w:t xml:space="preserve">Office and may not be copied by </w:t>
      </w:r>
      <w:r w:rsidRPr="00FD436D">
        <w:t xml:space="preserve">anyone without written permission of the NHS national </w:t>
      </w:r>
      <w:proofErr w:type="gramStart"/>
      <w:r w:rsidRPr="00FD436D">
        <w:t>office .</w:t>
      </w:r>
      <w:proofErr w:type="gramEnd"/>
      <w:r w:rsidRPr="00FD436D">
        <w:t xml:space="preserve"> </w:t>
      </w:r>
    </w:p>
    <w:p w14:paraId="446F1303" w14:textId="77777777" w:rsidR="00FD436D" w:rsidRPr="00FD436D" w:rsidRDefault="00FD436D" w:rsidP="00FD436D">
      <w:pPr>
        <w:ind w:left="1440" w:hanging="1440"/>
      </w:pPr>
      <w:r>
        <w:t>Section 5.</w:t>
      </w:r>
      <w:r>
        <w:tab/>
        <w:t xml:space="preserve">The Order of the Sword and Shield Tulane University Chapter shall adopt the Motto of the OSS National Honor Society: </w:t>
      </w:r>
      <w:r>
        <w:rPr>
          <w:i/>
        </w:rPr>
        <w:t xml:space="preserve">ex </w:t>
      </w:r>
      <w:proofErr w:type="spellStart"/>
      <w:r w:rsidR="00B253BC">
        <w:rPr>
          <w:i/>
        </w:rPr>
        <w:t>s</w:t>
      </w:r>
      <w:r>
        <w:rPr>
          <w:i/>
        </w:rPr>
        <w:t>cientia</w:t>
      </w:r>
      <w:proofErr w:type="spellEnd"/>
      <w:r>
        <w:rPr>
          <w:i/>
        </w:rPr>
        <w:t xml:space="preserve"> pax.</w:t>
      </w:r>
    </w:p>
    <w:p w14:paraId="74392ADC" w14:textId="77777777" w:rsidR="00FD436D" w:rsidRPr="00FD436D" w:rsidRDefault="00FD436D" w:rsidP="00FD436D"/>
    <w:p w14:paraId="502E32C8" w14:textId="77777777" w:rsidR="00F931EF" w:rsidRDefault="00F931EF" w:rsidP="00FD436D">
      <w:pPr>
        <w:pStyle w:val="Heading3"/>
      </w:pPr>
      <w:r>
        <w:t>Article X: Meetings</w:t>
      </w:r>
    </w:p>
    <w:p w14:paraId="175EFC0C" w14:textId="77777777" w:rsidR="00FD436D" w:rsidRPr="00FD436D" w:rsidRDefault="00FD436D" w:rsidP="00B253BC">
      <w:pPr>
        <w:ind w:left="1440" w:hanging="1440"/>
      </w:pPr>
      <w:r w:rsidRPr="00FD436D">
        <w:t>Section 1.</w:t>
      </w:r>
      <w:r w:rsidR="00B253BC">
        <w:tab/>
      </w:r>
      <w:r w:rsidRPr="00FD436D">
        <w:t xml:space="preserve">Each chapter shall have regular meetings during the year </w:t>
      </w:r>
      <w:r w:rsidR="00B253BC">
        <w:t>on days designated by the execu</w:t>
      </w:r>
      <w:r w:rsidRPr="00FD436D">
        <w:t>tive committ</w:t>
      </w:r>
      <w:r w:rsidR="00B253BC">
        <w:t xml:space="preserve">ee and in accordance with University </w:t>
      </w:r>
      <w:r w:rsidRPr="00FD436D">
        <w:t xml:space="preserve">policy and </w:t>
      </w:r>
      <w:proofErr w:type="gramStart"/>
      <w:r w:rsidRPr="00FD436D">
        <w:t>regulations .</w:t>
      </w:r>
      <w:proofErr w:type="gramEnd"/>
    </w:p>
    <w:p w14:paraId="31F82696" w14:textId="77777777" w:rsidR="00FD436D" w:rsidRPr="00FD436D" w:rsidRDefault="00FD436D" w:rsidP="00B253BC">
      <w:pPr>
        <w:ind w:left="1440" w:hanging="1440"/>
      </w:pPr>
      <w:r w:rsidRPr="00FD436D">
        <w:t>Section 2.</w:t>
      </w:r>
      <w:r w:rsidR="00B253BC">
        <w:tab/>
      </w:r>
      <w:r w:rsidRPr="00FD436D">
        <w:t>The regularity o</w:t>
      </w:r>
      <w:r w:rsidR="00B253BC">
        <w:t>f the meetings (</w:t>
      </w:r>
      <w:proofErr w:type="spellStart"/>
      <w:proofErr w:type="gramStart"/>
      <w:r w:rsidR="00B253BC">
        <w:t>i</w:t>
      </w:r>
      <w:r w:rsidRPr="00FD436D">
        <w:t>.e</w:t>
      </w:r>
      <w:proofErr w:type="spellEnd"/>
      <w:r w:rsidRPr="00FD436D">
        <w:t xml:space="preserve"> .</w:t>
      </w:r>
      <w:proofErr w:type="gramEnd"/>
      <w:r w:rsidRPr="00FD436D">
        <w:t xml:space="preserve">, weekly, monthly, bimonthly, </w:t>
      </w:r>
      <w:proofErr w:type="spellStart"/>
      <w:r w:rsidRPr="00FD436D">
        <w:t>etc</w:t>
      </w:r>
      <w:proofErr w:type="spellEnd"/>
      <w:r w:rsidRPr="00FD436D">
        <w:t xml:space="preserve"> .) shall be </w:t>
      </w:r>
      <w:r w:rsidR="00B253BC">
        <w:t>designated by vote of the Executive Committee.</w:t>
      </w:r>
    </w:p>
    <w:p w14:paraId="17ED143F" w14:textId="77777777" w:rsidR="00FD436D" w:rsidRPr="00FD436D" w:rsidRDefault="00FD436D" w:rsidP="00B253BC">
      <w:pPr>
        <w:ind w:left="1440" w:hanging="1440"/>
      </w:pPr>
      <w:r w:rsidRPr="00FD436D">
        <w:t>Section 3.</w:t>
      </w:r>
      <w:r w:rsidR="00B253BC">
        <w:tab/>
      </w:r>
      <w:r w:rsidRPr="00FD436D">
        <w:t xml:space="preserve">The chapter president or other designated student leader may call special meetings approved by the </w:t>
      </w:r>
      <w:r w:rsidR="00B253BC">
        <w:t>executive committee</w:t>
      </w:r>
      <w:r w:rsidRPr="00FD436D">
        <w:t>.</w:t>
      </w:r>
    </w:p>
    <w:p w14:paraId="7D2E80DC" w14:textId="77777777" w:rsidR="00FD436D" w:rsidRPr="00FD436D" w:rsidRDefault="00FD436D" w:rsidP="00FD436D">
      <w:r w:rsidRPr="00FD436D">
        <w:t>Section 4.</w:t>
      </w:r>
      <w:r w:rsidR="00B253BC">
        <w:tab/>
      </w:r>
      <w:r w:rsidRPr="00FD436D">
        <w:t>Chapters shall conduct meetings according to Robert’s Rules of Order, Newly Revised</w:t>
      </w:r>
    </w:p>
    <w:p w14:paraId="7C127F2A" w14:textId="77777777" w:rsidR="00FD436D" w:rsidRDefault="00FD436D" w:rsidP="00B253BC">
      <w:pPr>
        <w:ind w:left="720" w:firstLine="720"/>
      </w:pPr>
      <w:r w:rsidRPr="00FD436D">
        <w:t>in all points not expressly provided for in this Constitution.</w:t>
      </w:r>
    </w:p>
    <w:p w14:paraId="6CA56936" w14:textId="77777777" w:rsidR="00F931EF" w:rsidRDefault="00F931EF" w:rsidP="00B253BC">
      <w:pPr>
        <w:pStyle w:val="Heading3"/>
      </w:pPr>
      <w:r>
        <w:lastRenderedPageBreak/>
        <w:t>Article XI: Amendments</w:t>
      </w:r>
    </w:p>
    <w:p w14:paraId="20C23FAB" w14:textId="77777777" w:rsidR="00B253BC" w:rsidRDefault="00B253BC" w:rsidP="00B253BC">
      <w:r>
        <w:tab/>
      </w:r>
      <w:r w:rsidRPr="00B253BC">
        <w:t xml:space="preserve">This Constitution may be amended by the </w:t>
      </w:r>
      <w:r>
        <w:t xml:space="preserve">OSS Tulane University Emergency and Security Studies Chapter Executive Committee </w:t>
      </w:r>
      <w:r w:rsidRPr="00B253BC">
        <w:t xml:space="preserve">based on input from the </w:t>
      </w:r>
      <w:r>
        <w:t>chapter membership.</w:t>
      </w:r>
    </w:p>
    <w:p w14:paraId="5711511F" w14:textId="77777777" w:rsidR="00B253BC" w:rsidRPr="00B253BC" w:rsidRDefault="00B253BC" w:rsidP="00B253BC">
      <w:r>
        <w:tab/>
      </w:r>
    </w:p>
    <w:p w14:paraId="4E61EF79" w14:textId="77777777" w:rsidR="00B253BC" w:rsidRDefault="00B253BC">
      <w:pPr>
        <w:pStyle w:val="BlockText"/>
      </w:pPr>
    </w:p>
    <w:p w14:paraId="1E2CCD4D" w14:textId="77777777" w:rsidR="000A6423" w:rsidRDefault="000A6423"/>
    <w:sectPr w:rsidR="000A6423">
      <w:footerReference w:type="default" r:id="rId7"/>
      <w:pgSz w:w="12240" w:h="15840"/>
      <w:pgMar w:top="1440" w:right="1080" w:bottom="1829" w:left="1080" w:header="720" w:footer="792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FB686" w14:textId="77777777" w:rsidR="000F2B7C" w:rsidRDefault="000F2B7C">
      <w:pPr>
        <w:spacing w:after="0" w:line="240" w:lineRule="auto"/>
      </w:pPr>
      <w:r>
        <w:separator/>
      </w:r>
    </w:p>
  </w:endnote>
  <w:endnote w:type="continuationSeparator" w:id="0">
    <w:p w14:paraId="3E972EAB" w14:textId="77777777" w:rsidR="000F2B7C" w:rsidRDefault="000F2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2893270"/>
      <w:docPartObj>
        <w:docPartGallery w:val="Page Numbers (Top of Page)"/>
        <w:docPartUnique/>
      </w:docPartObj>
    </w:sdtPr>
    <w:sdtEndPr/>
    <w:sdtContent>
      <w:p w14:paraId="1F6074C7" w14:textId="77777777" w:rsidR="000A6423" w:rsidRDefault="002F7BD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698F1F" w14:textId="77777777" w:rsidR="000F2B7C" w:rsidRDefault="000F2B7C">
      <w:pPr>
        <w:spacing w:after="0" w:line="240" w:lineRule="auto"/>
      </w:pPr>
      <w:r>
        <w:separator/>
      </w:r>
    </w:p>
  </w:footnote>
  <w:footnote w:type="continuationSeparator" w:id="0">
    <w:p w14:paraId="6CDC489E" w14:textId="77777777" w:rsidR="000F2B7C" w:rsidRDefault="000F2B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787A455A"/>
    <w:lvl w:ilvl="0">
      <w:start w:val="1"/>
      <w:numFmt w:val="decimal"/>
      <w:lvlText w:val="%1."/>
      <w:lvlJc w:val="left"/>
      <w:pPr>
        <w:tabs>
          <w:tab w:val="num" w:pos="389"/>
        </w:tabs>
        <w:ind w:left="389" w:hanging="389"/>
      </w:pPr>
      <w:rPr>
        <w:rFonts w:hint="default"/>
      </w:rPr>
    </w:lvl>
  </w:abstractNum>
  <w:abstractNum w:abstractNumId="1" w15:restartNumberingAfterBreak="0">
    <w:nsid w:val="FFFFFF89"/>
    <w:multiLevelType w:val="singleLevel"/>
    <w:tmpl w:val="7BAE3498"/>
    <w:lvl w:ilvl="0">
      <w:start w:val="1"/>
      <w:numFmt w:val="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</w:abstractNum>
  <w:abstractNum w:abstractNumId="2" w15:restartNumberingAfterBreak="0">
    <w:nsid w:val="06C7362E"/>
    <w:multiLevelType w:val="hybridMultilevel"/>
    <w:tmpl w:val="078A913A"/>
    <w:lvl w:ilvl="0" w:tplc="F108703C">
      <w:start w:val="1"/>
      <w:numFmt w:val="bullet"/>
      <w:pStyle w:val="ListBullet"/>
      <w:lvlText w:val=""/>
      <w:lvlJc w:val="left"/>
      <w:pPr>
        <w:tabs>
          <w:tab w:val="num" w:pos="389"/>
        </w:tabs>
        <w:ind w:left="389" w:hanging="38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91496B"/>
    <w:multiLevelType w:val="hybridMultilevel"/>
    <w:tmpl w:val="8B86F606"/>
    <w:lvl w:ilvl="0" w:tplc="61AEB7E4">
      <w:start w:val="1"/>
      <w:numFmt w:val="bullet"/>
      <w:lvlText w:val=""/>
      <w:lvlJc w:val="left"/>
      <w:pPr>
        <w:tabs>
          <w:tab w:val="num" w:pos="389"/>
        </w:tabs>
        <w:ind w:left="389" w:hanging="389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8110EC"/>
    <w:multiLevelType w:val="hybridMultilevel"/>
    <w:tmpl w:val="A330FC92"/>
    <w:lvl w:ilvl="0" w:tplc="0B66C61A">
      <w:start w:val="1"/>
      <w:numFmt w:val="decimal"/>
      <w:pStyle w:val="ListNumber"/>
      <w:lvlText w:val="%1."/>
      <w:lvlJc w:val="left"/>
      <w:pPr>
        <w:tabs>
          <w:tab w:val="num" w:pos="389"/>
        </w:tabs>
        <w:ind w:left="389" w:hanging="389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4963E4"/>
    <w:multiLevelType w:val="hybridMultilevel"/>
    <w:tmpl w:val="0B725B38"/>
    <w:lvl w:ilvl="0" w:tplc="FB8A73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145468">
    <w:abstractNumId w:val="1"/>
  </w:num>
  <w:num w:numId="2" w16cid:durableId="1168902989">
    <w:abstractNumId w:val="1"/>
    <w:lvlOverride w:ilvl="0">
      <w:startOverride w:val="1"/>
    </w:lvlOverride>
  </w:num>
  <w:num w:numId="3" w16cid:durableId="899023483">
    <w:abstractNumId w:val="3"/>
  </w:num>
  <w:num w:numId="4" w16cid:durableId="1477645806">
    <w:abstractNumId w:val="0"/>
  </w:num>
  <w:num w:numId="5" w16cid:durableId="548884877">
    <w:abstractNumId w:val="5"/>
  </w:num>
  <w:num w:numId="6" w16cid:durableId="921186906">
    <w:abstractNumId w:val="4"/>
  </w:num>
  <w:num w:numId="7" w16cid:durableId="11882582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31EF"/>
    <w:rsid w:val="000A6423"/>
    <w:rsid w:val="000F2B7C"/>
    <w:rsid w:val="001878F2"/>
    <w:rsid w:val="002F7BDA"/>
    <w:rsid w:val="003833A0"/>
    <w:rsid w:val="003B619E"/>
    <w:rsid w:val="005451A7"/>
    <w:rsid w:val="00893B87"/>
    <w:rsid w:val="00AD2FC7"/>
    <w:rsid w:val="00B253BC"/>
    <w:rsid w:val="00B37D9C"/>
    <w:rsid w:val="00C400FB"/>
    <w:rsid w:val="00EB0325"/>
    <w:rsid w:val="00F931EF"/>
    <w:rsid w:val="00FD4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406321F"/>
  <w15:chartTrackingRefBased/>
  <w15:docId w15:val="{A7D36577-1E8C-234F-B7B7-757F7BEB9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2A2A2A" w:themeColor="text2"/>
        <w:sz w:val="22"/>
        <w:szCs w:val="22"/>
        <w:lang w:val="en-US" w:eastAsia="ja-JP" w:bidi="ar-SA"/>
      </w:rPr>
    </w:rPrDefault>
    <w:pPrDefault>
      <w:pPr>
        <w:spacing w:after="20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pageBreakBefore/>
      <w:spacing w:after="3600" w:line="240" w:lineRule="auto"/>
      <w:contextualSpacing/>
      <w:outlineLvl w:val="0"/>
    </w:pPr>
    <w:rPr>
      <w:rFonts w:asciiTheme="majorHAnsi" w:eastAsiaTheme="majorEastAsia" w:hAnsiTheme="majorHAnsi" w:cstheme="majorBidi"/>
      <w:b/>
      <w:sz w:val="11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31EF"/>
    <w:pPr>
      <w:keepNext/>
      <w:keepLines/>
      <w:pBdr>
        <w:top w:val="single" w:sz="24" w:space="18" w:color="2A2A2A" w:themeColor="text2"/>
      </w:pBdr>
      <w:spacing w:after="320" w:line="240" w:lineRule="auto"/>
      <w:contextualSpacing/>
      <w:outlineLvl w:val="1"/>
    </w:pPr>
    <w:rPr>
      <w:rFonts w:asciiTheme="majorHAnsi" w:eastAsiaTheme="majorEastAsia" w:hAnsiTheme="majorHAnsi" w:cstheme="majorBidi"/>
      <w:b/>
      <w:color w:val="00B050"/>
      <w:sz w:val="3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after="320" w:line="240" w:lineRule="auto"/>
      <w:contextualSpacing/>
      <w:outlineLvl w:val="2"/>
    </w:pPr>
    <w:rPr>
      <w:rFonts w:asciiTheme="majorHAnsi" w:eastAsiaTheme="majorEastAsia" w:hAnsiTheme="majorHAnsi" w:cstheme="majorBidi"/>
      <w:b/>
      <w:sz w:val="36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after="320" w:line="240" w:lineRule="auto"/>
      <w:contextualSpacing/>
      <w:outlineLvl w:val="3"/>
    </w:pPr>
    <w:rPr>
      <w:rFonts w:asciiTheme="majorHAnsi" w:eastAsiaTheme="majorEastAsia" w:hAnsiTheme="majorHAnsi" w:cstheme="majorBidi"/>
      <w:b/>
      <w:i/>
      <w:iCs/>
      <w:sz w:val="3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after="320" w:line="240" w:lineRule="auto"/>
      <w:contextualSpacing/>
      <w:outlineLvl w:val="4"/>
    </w:pPr>
    <w:rPr>
      <w:rFonts w:asciiTheme="majorHAnsi" w:eastAsiaTheme="majorEastAsia" w:hAnsiTheme="majorHAnsi" w:cstheme="majorBidi"/>
      <w:b/>
      <w:color w:val="949494" w:themeColor="text2" w:themeTint="80"/>
      <w:sz w:val="3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pBdr>
        <w:top w:val="single" w:sz="12" w:space="12" w:color="2A2A2A" w:themeColor="text2"/>
      </w:pBdr>
      <w:spacing w:after="320" w:line="240" w:lineRule="auto"/>
      <w:contextualSpacing/>
      <w:outlineLvl w:val="5"/>
    </w:pPr>
    <w:rPr>
      <w:rFonts w:asciiTheme="majorHAnsi" w:eastAsiaTheme="majorEastAsia" w:hAnsiTheme="majorHAnsi" w:cstheme="majorBidi"/>
      <w:b/>
      <w:color w:val="E09B3B" w:themeColor="accent1"/>
      <w:sz w:val="3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after="240" w:line="240" w:lineRule="auto"/>
      <w:contextualSpacing/>
      <w:outlineLvl w:val="6"/>
    </w:pPr>
    <w:rPr>
      <w:rFonts w:asciiTheme="majorHAnsi" w:eastAsiaTheme="majorEastAsia" w:hAnsiTheme="majorHAnsi" w:cstheme="majorBidi"/>
      <w:b/>
      <w:iCs/>
      <w:sz w:val="3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240" w:line="240" w:lineRule="auto"/>
      <w:contextualSpacing/>
      <w:outlineLvl w:val="7"/>
    </w:pPr>
    <w:rPr>
      <w:rFonts w:asciiTheme="majorHAnsi" w:eastAsiaTheme="majorEastAsia" w:hAnsiTheme="majorHAnsi" w:cstheme="majorBidi"/>
      <w:b/>
      <w:i/>
      <w:sz w:val="3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24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olor w:val="949494" w:themeColor="text2" w:themeTint="80"/>
      <w:sz w:val="3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  <w:rPr>
      <w:b/>
      <w:sz w:val="46"/>
    </w:rPr>
  </w:style>
  <w:style w:type="character" w:customStyle="1" w:styleId="FooterChar">
    <w:name w:val="Footer Char"/>
    <w:basedOn w:val="DefaultParagraphFont"/>
    <w:link w:val="Footer"/>
    <w:uiPriority w:val="99"/>
    <w:rPr>
      <w:b/>
      <w:sz w:val="4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sz w:val="11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931EF"/>
    <w:rPr>
      <w:rFonts w:asciiTheme="majorHAnsi" w:eastAsiaTheme="majorEastAsia" w:hAnsiTheme="majorHAnsi" w:cstheme="majorBidi"/>
      <w:b/>
      <w:color w:val="00B050"/>
      <w:sz w:val="38"/>
      <w:szCs w:val="26"/>
    </w:rPr>
  </w:style>
  <w:style w:type="paragraph" w:styleId="ListBullet">
    <w:name w:val="List Bullet"/>
    <w:basedOn w:val="Normal"/>
    <w:uiPriority w:val="10"/>
    <w:qFormat/>
    <w:pPr>
      <w:numPr>
        <w:numId w:val="7"/>
      </w:numPr>
      <w:spacing w:after="120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unhideWhenUsed/>
    <w:qFormat/>
    <w:pPr>
      <w:spacing w:before="400" w:after="520"/>
      <w:contextualSpacing/>
    </w:pPr>
    <w:rPr>
      <w:b/>
      <w:iCs/>
      <w:sz w:val="56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Cs/>
      <w:sz w:val="56"/>
    </w:rPr>
  </w:style>
  <w:style w:type="table" w:customStyle="1" w:styleId="ModernPaper">
    <w:name w:val="Modern Paper"/>
    <w:basedOn w:val="TableNormal"/>
    <w:uiPriority w:val="99"/>
    <w:pPr>
      <w:spacing w:before="200" w:line="240" w:lineRule="auto"/>
    </w:pPr>
    <w:tblPr>
      <w:tblBorders>
        <w:insideH w:val="single" w:sz="8" w:space="0" w:color="2A2A2A" w:themeColor="text2"/>
      </w:tblBorders>
      <w:tblCellMar>
        <w:left w:w="144" w:type="dxa"/>
        <w:right w:w="144" w:type="dxa"/>
      </w:tblCellMar>
    </w:tblPr>
    <w:tcPr>
      <w:vAlign w:val="center"/>
    </w:tcPr>
    <w:tblStylePr w:type="firstRow">
      <w:pPr>
        <w:wordWrap/>
        <w:spacing w:beforeLines="0" w:before="480" w:beforeAutospacing="0" w:afterLines="0" w:after="360" w:afterAutospacing="0" w:line="216" w:lineRule="auto"/>
        <w:contextualSpacing w:val="0"/>
      </w:pPr>
      <w:rPr>
        <w:rFonts w:asciiTheme="majorHAnsi" w:hAnsiTheme="majorHAnsi"/>
        <w:b/>
        <w:i w:val="0"/>
        <w:color w:val="E09B3B" w:themeColor="accent1"/>
        <w:sz w:val="28"/>
      </w:rPr>
      <w:tblPr/>
      <w:trPr>
        <w:tblHeader/>
      </w:trPr>
      <w:tcPr>
        <w:tcBorders>
          <w:top w:val="nil"/>
          <w:left w:val="nil"/>
          <w:bottom w:val="single" w:sz="24" w:space="0" w:color="2A2A2A" w:themeColor="text2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right"/>
      </w:pPr>
      <w:rPr>
        <w:b/>
      </w:rPr>
      <w:tblPr/>
      <w:tcPr>
        <w:tcMar>
          <w:top w:w="0" w:type="nil"/>
          <w:left w:w="0" w:type="nil"/>
          <w:bottom w:w="0" w:type="nil"/>
          <w:right w:w="432" w:type="dxa"/>
        </w:tcMar>
      </w:tcPr>
    </w:tblStylePr>
    <w:tblStylePr w:type="nwCell">
      <w:pPr>
        <w:wordWrap/>
        <w:jc w:val="left"/>
      </w:pPr>
    </w:tblStyle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b/>
      <w:sz w:val="3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b/>
      <w:i/>
      <w:iCs/>
      <w:sz w:val="36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  <w:color w:val="949494" w:themeColor="text2" w:themeTint="80"/>
      <w:sz w:val="3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color w:val="E09B3B" w:themeColor="accent1"/>
      <w:sz w:val="3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b/>
      <w:iCs/>
      <w:sz w:val="3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b/>
      <w:i/>
      <w:sz w:val="3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iCs/>
      <w:color w:val="949494" w:themeColor="text2" w:themeTint="80"/>
      <w:sz w:val="32"/>
      <w:szCs w:val="21"/>
    </w:rPr>
  </w:style>
  <w:style w:type="character" w:styleId="Emphasis">
    <w:name w:val="Emphasis"/>
    <w:basedOn w:val="DefaultParagraphFont"/>
    <w:uiPriority w:val="20"/>
    <w:semiHidden/>
    <w:unhideWhenUsed/>
    <w:qFormat/>
    <w:rPr>
      <w:i w:val="0"/>
      <w:iCs/>
      <w:color w:val="E09B3B" w:themeColor="accent1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E09B3B" w:themeColor="accent1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A2A2A" w:themeColor="tex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A2A2A" w:themeColor="text2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contextualSpacing/>
    </w:pPr>
    <w:rPr>
      <w:i/>
      <w:iCs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keepNext/>
      <w:keepLines/>
      <w:pageBreakBefore w:val="0"/>
      <w:outlineLvl w:val="9"/>
    </w:p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pPr>
      <w:spacing w:after="480" w:line="240" w:lineRule="auto"/>
      <w:contextualSpacing/>
    </w:pPr>
    <w:rPr>
      <w:rFonts w:asciiTheme="majorHAnsi" w:eastAsiaTheme="majorEastAsia" w:hAnsiTheme="majorHAnsi" w:cstheme="majorBidi"/>
      <w:b/>
      <w:kern w:val="28"/>
      <w:sz w:val="140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b/>
      <w:kern w:val="28"/>
      <w:sz w:val="140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pPr>
      <w:numPr>
        <w:ilvl w:val="1"/>
      </w:numPr>
      <w:spacing w:after="1200" w:line="240" w:lineRule="auto"/>
      <w:contextualSpacing/>
    </w:pPr>
    <w:rPr>
      <w:rFonts w:eastAsiaTheme="minorEastAsia"/>
      <w:b/>
      <w:color w:val="E09B3B" w:themeColor="accent1"/>
      <w:sz w:val="56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b/>
      <w:color w:val="E09B3B" w:themeColor="accent1"/>
      <w:sz w:val="56"/>
      <w:szCs w:val="2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2A2A2A" w:themeColor="text2"/>
    </w:rPr>
  </w:style>
  <w:style w:type="paragraph" w:styleId="Quote">
    <w:name w:val="Quote"/>
    <w:basedOn w:val="Normal"/>
    <w:next w:val="Normal"/>
    <w:link w:val="QuoteChar"/>
    <w:uiPriority w:val="29"/>
    <w:unhideWhenUsed/>
    <w:qFormat/>
    <w:pPr>
      <w:spacing w:before="360" w:after="360"/>
      <w:contextualSpacing/>
    </w:pPr>
    <w:rPr>
      <w:iCs/>
      <w:sz w:val="60"/>
    </w:rPr>
  </w:style>
  <w:style w:type="character" w:customStyle="1" w:styleId="QuoteChar">
    <w:name w:val="Quote Char"/>
    <w:basedOn w:val="DefaultParagraphFont"/>
    <w:link w:val="Quote"/>
    <w:uiPriority w:val="29"/>
    <w:rPr>
      <w:iCs/>
      <w:sz w:val="60"/>
    </w:r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ListNumber">
    <w:name w:val="List Number"/>
    <w:basedOn w:val="Normal"/>
    <w:uiPriority w:val="11"/>
    <w:qFormat/>
    <w:pPr>
      <w:numPr>
        <w:numId w:val="6"/>
      </w:numPr>
      <w:spacing w:after="120"/>
    </w:pPr>
  </w:style>
  <w:style w:type="paragraph" w:styleId="BlockText">
    <w:name w:val="Block Text"/>
    <w:basedOn w:val="Normal"/>
    <w:uiPriority w:val="31"/>
    <w:unhideWhenUsed/>
    <w:pPr>
      <w:spacing w:before="360" w:after="360"/>
    </w:pPr>
    <w:rPr>
      <w:rFonts w:eastAsiaTheme="minorEastAsia"/>
      <w:iCs/>
      <w:color w:val="3E3E3E" w:themeColor="text2" w:themeTint="E6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5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4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2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25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7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6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2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7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3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5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5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37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2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6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9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93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95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74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2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75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3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8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48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2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3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47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6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8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9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9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8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1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6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1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7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9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1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1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93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0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3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86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5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2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6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8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3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6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3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7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4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0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1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4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1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8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4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6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0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0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6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8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0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2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0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9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1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2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68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9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32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8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6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0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ninacleveland/Library/Containers/com.microsoft.Word/Data/Library/Application%20Support/Microsoft/Office/16.0/DTS/en-US%7b4080E2E6-ABED-4646-895D-A3B16087E794%7d/%7b4C7653F1-0F32-B54B-8DAD-113A30B1C03D%7dtf10002078.dotx" TargetMode="External"/></Relationships>
</file>

<file path=word/theme/theme1.xml><?xml version="1.0" encoding="utf-8"?>
<a:theme xmlns:a="http://schemas.openxmlformats.org/drawingml/2006/main" name="Office Theme">
  <a:themeElements>
    <a:clrScheme name="Paper">
      <a:dk1>
        <a:sysClr val="windowText" lastClr="000000"/>
      </a:dk1>
      <a:lt1>
        <a:sysClr val="window" lastClr="FFFFFF"/>
      </a:lt1>
      <a:dk2>
        <a:srgbClr val="2A2A2A"/>
      </a:dk2>
      <a:lt2>
        <a:srgbClr val="F9F4EE"/>
      </a:lt2>
      <a:accent1>
        <a:srgbClr val="E09B3B"/>
      </a:accent1>
      <a:accent2>
        <a:srgbClr val="487B97"/>
      </a:accent2>
      <a:accent3>
        <a:srgbClr val="847B97"/>
      </a:accent3>
      <a:accent4>
        <a:srgbClr val="D96362"/>
      </a:accent4>
      <a:accent5>
        <a:srgbClr val="2B8073"/>
      </a:accent5>
      <a:accent6>
        <a:srgbClr val="B09C7D"/>
      </a:accent6>
      <a:hlink>
        <a:srgbClr val="847B97"/>
      </a:hlink>
      <a:folHlink>
        <a:srgbClr val="487B97"/>
      </a:folHlink>
    </a:clrScheme>
    <a:fontScheme name="Custom 9">
      <a:maj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ahoma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{4C7653F1-0F32-B54B-8DAD-113A30B1C03D}tf10002078.dotx</Template>
  <TotalTime>1</TotalTime>
  <Pages>6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Wallace, Michael M</cp:lastModifiedBy>
  <cp:revision>2</cp:revision>
  <dcterms:created xsi:type="dcterms:W3CDTF">2024-05-17T20:40:00Z</dcterms:created>
  <dcterms:modified xsi:type="dcterms:W3CDTF">2024-05-17T20:40:00Z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TF10002028</vt:lpwstr>
  </property>
</Properties>
</file>